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3A" w:rsidRPr="00097F9F" w:rsidRDefault="00ED593A">
      <w:pPr>
        <w:pStyle w:val="Title"/>
        <w:widowControl/>
        <w:spacing w:before="0"/>
        <w:rPr>
          <w:color w:val="000000"/>
          <w:sz w:val="28"/>
          <w:szCs w:val="28"/>
        </w:rPr>
      </w:pPr>
      <w:bookmarkStart w:id="0" w:name="_DV_M0"/>
      <w:bookmarkStart w:id="1" w:name="_Toc370788721"/>
      <w:bookmarkStart w:id="2" w:name="_Toc398005577"/>
      <w:bookmarkStart w:id="3" w:name="_Toc412279996"/>
      <w:bookmarkStart w:id="4" w:name="_Toc419096499"/>
      <w:bookmarkStart w:id="5" w:name="_DV_C2"/>
      <w:bookmarkStart w:id="6" w:name="_Toc366558872"/>
      <w:bookmarkStart w:id="7" w:name="_Toc370788724"/>
      <w:bookmarkStart w:id="8" w:name="_Toc398005580"/>
      <w:bookmarkStart w:id="9" w:name="_Toc412279999"/>
      <w:bookmarkStart w:id="10" w:name="_Toc419096502"/>
      <w:bookmarkStart w:id="11" w:name="_DV_C6"/>
      <w:bookmarkStart w:id="12" w:name="_GoBack"/>
      <w:bookmarkEnd w:id="0"/>
      <w:bookmarkEnd w:id="12"/>
      <w:r w:rsidRPr="00097F9F">
        <w:rPr>
          <w:color w:val="000000"/>
          <w:sz w:val="28"/>
          <w:szCs w:val="28"/>
        </w:rPr>
        <w:t>FORMULAIRE 11</w:t>
      </w:r>
    </w:p>
    <w:p w:rsidR="00ED593A" w:rsidRPr="00097F9F" w:rsidRDefault="00ED593A">
      <w:pPr>
        <w:pStyle w:val="Title"/>
        <w:widowControl/>
        <w:spacing w:before="0"/>
        <w:rPr>
          <w:color w:val="000000"/>
          <w:sz w:val="28"/>
          <w:szCs w:val="28"/>
          <w:u w:val="single"/>
        </w:rPr>
      </w:pPr>
      <w:bookmarkStart w:id="13" w:name="_DV_M1"/>
      <w:bookmarkEnd w:id="13"/>
      <w:r w:rsidRPr="00097F9F">
        <w:rPr>
          <w:color w:val="000000"/>
          <w:sz w:val="28"/>
          <w:szCs w:val="28"/>
          <w:u w:val="single"/>
        </w:rPr>
        <w:t xml:space="preserve">AVIS D'ATTRIBUTION OU DE MODIFICATION D'OPTION </w:t>
      </w:r>
      <w:bookmarkStart w:id="14" w:name="_DV_M2"/>
      <w:bookmarkEnd w:id="1"/>
      <w:bookmarkEnd w:id="2"/>
      <w:bookmarkEnd w:id="3"/>
      <w:bookmarkEnd w:id="4"/>
      <w:bookmarkEnd w:id="14"/>
      <w:r w:rsidRPr="00097F9F">
        <w:rPr>
          <w:color w:val="000000"/>
          <w:sz w:val="28"/>
          <w:szCs w:val="28"/>
          <w:u w:val="single"/>
        </w:rPr>
        <w:t>D'ACHAT D'ACTIONS PROPOSÉE</w:t>
      </w:r>
    </w:p>
    <w:p w:rsidR="00ED593A" w:rsidRPr="00097F9F" w:rsidRDefault="00ED593A">
      <w:pPr>
        <w:pStyle w:val="BodyText"/>
        <w:widowControl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 w:cs="Arial"/>
          <w:color w:val="000000"/>
        </w:rPr>
      </w:pPr>
      <w:r w:rsidRPr="00097F9F">
        <w:rPr>
          <w:rFonts w:ascii="Arial" w:hAnsi="Arial" w:cs="Arial"/>
        </w:rPr>
        <w:t>Nom de l'émetteur inscrit :</w:t>
      </w:r>
      <w:bookmarkStart w:id="15" w:name="_DV_M4"/>
      <w:bookmarkEnd w:id="5"/>
      <w:bookmarkEnd w:id="15"/>
      <w:r w:rsidRPr="00097F9F">
        <w:rPr>
          <w:rFonts w:ascii="Arial" w:hAnsi="Arial" w:cs="Arial"/>
          <w:color w:val="000000"/>
        </w:rPr>
        <w:t xml:space="preserve"> </w:t>
      </w:r>
      <w:r w:rsidRPr="00097F9F">
        <w:rPr>
          <w:rFonts w:ascii="Arial" w:hAnsi="Arial" w:cs="Arial"/>
          <w:color w:val="000000"/>
          <w:u w:val="single"/>
        </w:rPr>
        <w:tab/>
      </w:r>
      <w:r w:rsidR="00097F9F" w:rsidRPr="00097F9F">
        <w:rPr>
          <w:rFonts w:ascii="Arial" w:hAnsi="Arial" w:cs="Arial"/>
          <w:color w:val="000000"/>
          <w:u w:val="single"/>
        </w:rPr>
        <w:tab/>
      </w:r>
      <w:r w:rsidRPr="00097F9F">
        <w:rPr>
          <w:rFonts w:ascii="Arial" w:hAnsi="Arial" w:cs="Arial"/>
          <w:color w:val="000000"/>
          <w:u w:val="single"/>
        </w:rPr>
        <w:tab/>
      </w:r>
      <w:bookmarkStart w:id="16" w:name="_DV_M5"/>
      <w:bookmarkStart w:id="17" w:name="_Toc370788722"/>
      <w:bookmarkStart w:id="18" w:name="_Toc398005578"/>
      <w:bookmarkStart w:id="19" w:name="_Toc412279997"/>
      <w:bookmarkStart w:id="20" w:name="_Toc419096500"/>
      <w:bookmarkEnd w:id="16"/>
      <w:r w:rsidRPr="00097F9F">
        <w:rPr>
          <w:rFonts w:ascii="Arial" w:hAnsi="Arial" w:cs="Arial"/>
          <w:color w:val="000000"/>
        </w:rPr>
        <w:t>(l'« émetteur »).</w:t>
      </w:r>
    </w:p>
    <w:p w:rsidR="00ED593A" w:rsidRPr="00097F9F" w:rsidRDefault="00ED593A">
      <w:pPr>
        <w:pStyle w:val="BodyText"/>
        <w:widowControl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 w:cs="Arial"/>
          <w:color w:val="000000"/>
        </w:rPr>
      </w:pPr>
      <w:bookmarkStart w:id="21" w:name="_DV_M6"/>
      <w:bookmarkEnd w:id="21"/>
      <w:r w:rsidRPr="00097F9F">
        <w:rPr>
          <w:rFonts w:ascii="Arial" w:hAnsi="Arial" w:cs="Arial"/>
          <w:color w:val="000000"/>
        </w:rPr>
        <w:t>Symbole :</w:t>
      </w:r>
      <w:r w:rsidRPr="00097F9F">
        <w:rPr>
          <w:rFonts w:ascii="Arial" w:hAnsi="Arial" w:cs="Arial"/>
          <w:color w:val="000000"/>
          <w:u w:val="single"/>
        </w:rPr>
        <w:tab/>
      </w:r>
      <w:r w:rsidRPr="00097F9F">
        <w:rPr>
          <w:rFonts w:ascii="Arial" w:hAnsi="Arial" w:cs="Arial"/>
          <w:color w:val="000000"/>
        </w:rPr>
        <w:br/>
      </w:r>
      <w:r w:rsidRPr="00097F9F">
        <w:rPr>
          <w:rFonts w:ascii="Arial" w:hAnsi="Arial" w:cs="Arial"/>
          <w:color w:val="000000"/>
        </w:rPr>
        <w:br/>
        <w:t>Date :</w:t>
      </w:r>
      <w:r w:rsidRPr="00097F9F">
        <w:rPr>
          <w:rFonts w:ascii="Arial" w:hAnsi="Arial" w:cs="Arial"/>
          <w:color w:val="000000"/>
          <w:u w:val="single"/>
        </w:rPr>
        <w:tab/>
      </w:r>
    </w:p>
    <w:p w:rsidR="00ED593A" w:rsidRPr="00097F9F" w:rsidRDefault="00ED593A">
      <w:pPr>
        <w:pStyle w:val="BodyText"/>
        <w:widowControl/>
        <w:tabs>
          <w:tab w:val="left" w:pos="720"/>
          <w:tab w:val="left" w:pos="7650"/>
          <w:tab w:val="left" w:pos="9360"/>
        </w:tabs>
        <w:spacing w:before="0"/>
        <w:rPr>
          <w:rFonts w:ascii="Arial" w:hAnsi="Arial" w:cs="Arial"/>
          <w:b/>
          <w:bCs/>
          <w:color w:val="000000"/>
        </w:rPr>
      </w:pPr>
    </w:p>
    <w:p w:rsidR="00ED593A" w:rsidRPr="00097F9F" w:rsidRDefault="00ED593A">
      <w:pPr>
        <w:pStyle w:val="BodyText"/>
        <w:widowControl/>
        <w:tabs>
          <w:tab w:val="left" w:pos="720"/>
          <w:tab w:val="left" w:pos="7650"/>
          <w:tab w:val="left" w:pos="9360"/>
        </w:tabs>
        <w:spacing w:before="0"/>
        <w:rPr>
          <w:rFonts w:ascii="Arial" w:hAnsi="Arial" w:cs="Arial"/>
          <w:b/>
          <w:bCs/>
          <w:color w:val="000000"/>
        </w:rPr>
      </w:pPr>
    </w:p>
    <w:p w:rsidR="00ED593A" w:rsidRPr="00097F9F" w:rsidRDefault="00ED593A">
      <w:pPr>
        <w:pStyle w:val="BodyText"/>
        <w:widowControl/>
        <w:numPr>
          <w:ilvl w:val="0"/>
          <w:numId w:val="4"/>
        </w:numPr>
        <w:tabs>
          <w:tab w:val="left" w:pos="720"/>
          <w:tab w:val="left" w:pos="7650"/>
          <w:tab w:val="left" w:pos="9360"/>
        </w:tabs>
        <w:spacing w:before="0"/>
        <w:rPr>
          <w:rFonts w:ascii="Arial" w:hAnsi="Arial" w:cs="Arial"/>
          <w:b/>
          <w:bCs/>
          <w:color w:val="000000"/>
        </w:rPr>
      </w:pPr>
      <w:bookmarkStart w:id="22" w:name="_DV_M7"/>
      <w:bookmarkEnd w:id="22"/>
      <w:r w:rsidRPr="00097F9F">
        <w:rPr>
          <w:rFonts w:ascii="Arial" w:hAnsi="Arial" w:cs="Arial"/>
          <w:b/>
          <w:bCs/>
          <w:color w:val="000000"/>
        </w:rPr>
        <w:t>Nouvelles options attribuées :</w:t>
      </w:r>
      <w:bookmarkEnd w:id="17"/>
      <w:bookmarkEnd w:id="18"/>
      <w:bookmarkEnd w:id="19"/>
      <w:bookmarkEnd w:id="20"/>
    </w:p>
    <w:p w:rsidR="00ED593A" w:rsidRPr="00097F9F" w:rsidRDefault="00ED593A">
      <w:pPr>
        <w:pStyle w:val="BodyText"/>
        <w:widowControl/>
        <w:spacing w:after="240"/>
        <w:rPr>
          <w:rFonts w:ascii="Arial" w:hAnsi="Arial" w:cs="Arial"/>
          <w:color w:val="000000"/>
        </w:rPr>
      </w:pPr>
      <w:bookmarkStart w:id="23" w:name="_DV_M8"/>
      <w:bookmarkEnd w:id="23"/>
      <w:r w:rsidRPr="00097F9F">
        <w:rPr>
          <w:rFonts w:ascii="Arial" w:hAnsi="Arial" w:cs="Arial"/>
          <w:color w:val="000000"/>
        </w:rPr>
        <w:t xml:space="preserve">Date d'attribution : </w:t>
      </w:r>
      <w:r w:rsidRPr="00097F9F">
        <w:rPr>
          <w:rFonts w:ascii="Arial" w:hAnsi="Arial" w:cs="Arial"/>
          <w:color w:val="000000"/>
          <w:u w:val="single"/>
        </w:rPr>
        <w:tab/>
      </w:r>
      <w:r w:rsidRPr="00097F9F">
        <w:rPr>
          <w:rFonts w:ascii="Arial" w:hAnsi="Arial" w:cs="Arial"/>
          <w:color w:val="000000"/>
          <w:u w:val="single"/>
        </w:rPr>
        <w:tab/>
      </w:r>
      <w:r w:rsidRPr="00097F9F">
        <w:rPr>
          <w:rFonts w:ascii="Arial" w:hAnsi="Arial" w:cs="Arial"/>
          <w:color w:val="000000"/>
          <w:u w:val="single"/>
        </w:rPr>
        <w:tab/>
      </w:r>
    </w:p>
    <w:p w:rsidR="00975532" w:rsidRDefault="00975532">
      <w:r>
        <w:rPr>
          <w:b/>
          <w:bCs/>
        </w:rPr>
        <w:br w:type="page"/>
      </w:r>
    </w:p>
    <w:tbl>
      <w:tblPr>
        <w:tblW w:w="9632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703"/>
        <w:gridCol w:w="1985"/>
        <w:gridCol w:w="850"/>
        <w:gridCol w:w="1134"/>
        <w:gridCol w:w="1134"/>
        <w:gridCol w:w="1276"/>
        <w:gridCol w:w="1550"/>
      </w:tblGrid>
      <w:tr w:rsidR="00ED593A" w:rsidRPr="00097F9F" w:rsidTr="00097F9F">
        <w:tblPrEx>
          <w:tblCellMar>
            <w:top w:w="0" w:type="dxa"/>
            <w:bottom w:w="0" w:type="dxa"/>
          </w:tblCellMar>
        </w:tblPrEx>
        <w:tc>
          <w:tcPr>
            <w:tcW w:w="170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Nom du titulaire d'option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5532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Poste (administrateur/</w:t>
            </w: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gestionnaire/</w:t>
            </w: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employé/conseiller/société de gestion)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 w:rsidP="00975532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 xml:space="preserve">Initié – Oui ou </w:t>
            </w:r>
            <w:r w:rsidR="00975532" w:rsidRPr="00BA5943">
              <w:rPr>
                <w:color w:val="000000"/>
                <w:sz w:val="18"/>
                <w:lang w:val="fr-CA" w:eastAsia="fr-CA"/>
              </w:rPr>
              <w:t>n</w:t>
            </w:r>
            <w:r w:rsidRPr="00BA5943">
              <w:rPr>
                <w:color w:val="000000"/>
                <w:sz w:val="18"/>
                <w:lang w:val="fr-CA" w:eastAsia="fr-CA"/>
              </w:rPr>
              <w:t>on?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Nombre d'actions à option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Cours d'exercice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Date d'expiration</w:t>
            </w:r>
          </w:p>
        </w:tc>
        <w:tc>
          <w:tcPr>
            <w:tcW w:w="15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Nombre d'options attribuées dans les 12 derniers mois</w:t>
            </w:r>
          </w:p>
        </w:tc>
      </w:tr>
      <w:tr w:rsidR="00ED593A" w:rsidRPr="00097F9F" w:rsidTr="00097F9F">
        <w:tblPrEx>
          <w:tblCellMar>
            <w:top w:w="0" w:type="dxa"/>
            <w:bottom w:w="0" w:type="dxa"/>
          </w:tblCellMar>
        </w:tblPrEx>
        <w:tc>
          <w:tcPr>
            <w:tcW w:w="1703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</w:tr>
      <w:tr w:rsidR="00ED593A" w:rsidRPr="00097F9F" w:rsidTr="00097F9F">
        <w:tblPrEx>
          <w:tblCellMar>
            <w:top w:w="0" w:type="dxa"/>
            <w:bottom w:w="0" w:type="dxa"/>
          </w:tblCellMar>
        </w:tblPrEx>
        <w:tc>
          <w:tcPr>
            <w:tcW w:w="17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D593A" w:rsidRPr="00BA5943" w:rsidRDefault="00ED593A">
            <w:pPr>
              <w:pStyle w:val="TableText"/>
              <w:widowControl/>
              <w:rPr>
                <w:color w:val="000000"/>
                <w:lang w:val="fr-CA" w:eastAsia="fr-CA"/>
              </w:rPr>
            </w:pPr>
          </w:p>
        </w:tc>
      </w:tr>
    </w:tbl>
    <w:p w:rsidR="00ED593A" w:rsidRPr="00097F9F" w:rsidRDefault="00ED593A">
      <w:pPr>
        <w:pStyle w:val="BodyText"/>
        <w:widowControl/>
        <w:tabs>
          <w:tab w:val="left" w:pos="9360"/>
        </w:tabs>
        <w:rPr>
          <w:rFonts w:ascii="Arial" w:hAnsi="Arial" w:cs="Arial"/>
          <w:color w:val="000000"/>
        </w:rPr>
      </w:pPr>
      <w:bookmarkStart w:id="24" w:name="_DV_M9"/>
      <w:bookmarkEnd w:id="24"/>
      <w:r w:rsidRPr="00097F9F">
        <w:rPr>
          <w:rFonts w:ascii="Arial" w:hAnsi="Arial" w:cs="Arial"/>
          <w:color w:val="000000"/>
        </w:rPr>
        <w:t xml:space="preserve">Nombre total d'actions à option proposées pour l'acceptation  </w:t>
      </w:r>
      <w:r w:rsidRPr="00097F9F">
        <w:rPr>
          <w:rFonts w:ascii="Arial" w:hAnsi="Arial" w:cs="Arial"/>
          <w:color w:val="000000"/>
          <w:u w:val="single"/>
        </w:rPr>
        <w:tab/>
      </w:r>
      <w:r w:rsidRPr="00097F9F">
        <w:rPr>
          <w:rFonts w:ascii="Arial" w:hAnsi="Arial" w:cs="Arial"/>
          <w:color w:val="000000"/>
        </w:rPr>
        <w:t xml:space="preserve">  .</w:t>
      </w:r>
    </w:p>
    <w:p w:rsidR="00ED593A" w:rsidRPr="00097F9F" w:rsidRDefault="00ED593A">
      <w:pPr>
        <w:pStyle w:val="Heading2"/>
        <w:widowControl/>
        <w:spacing w:before="120"/>
        <w:rPr>
          <w:color w:val="000000"/>
          <w:sz w:val="24"/>
          <w:szCs w:val="24"/>
        </w:rPr>
      </w:pPr>
      <w:bookmarkStart w:id="25" w:name="_Toc370788723"/>
      <w:bookmarkStart w:id="26" w:name="_Toc398005579"/>
      <w:bookmarkStart w:id="27" w:name="_Toc412279998"/>
      <w:bookmarkStart w:id="28" w:name="_Toc419096501"/>
    </w:p>
    <w:p w:rsidR="00ED593A" w:rsidRPr="00097F9F" w:rsidRDefault="00ED593A">
      <w:pPr>
        <w:pStyle w:val="Heading2"/>
        <w:widowControl/>
        <w:numPr>
          <w:ilvl w:val="0"/>
          <w:numId w:val="4"/>
        </w:numPr>
        <w:tabs>
          <w:tab w:val="clear" w:pos="1440"/>
          <w:tab w:val="num" w:pos="720"/>
        </w:tabs>
        <w:spacing w:before="0" w:after="240"/>
        <w:ind w:left="720" w:hanging="720"/>
        <w:rPr>
          <w:b w:val="0"/>
          <w:bCs w:val="0"/>
          <w:color w:val="000000"/>
          <w:sz w:val="24"/>
          <w:szCs w:val="24"/>
        </w:rPr>
      </w:pPr>
      <w:bookmarkStart w:id="29" w:name="_DV_M10"/>
      <w:bookmarkEnd w:id="29"/>
      <w:r w:rsidRPr="00097F9F">
        <w:rPr>
          <w:color w:val="000000"/>
          <w:sz w:val="24"/>
          <w:szCs w:val="24"/>
        </w:rPr>
        <w:t>Autres options présentement en circulation :</w:t>
      </w:r>
      <w:bookmarkStart w:id="30" w:name="_DV_M11"/>
      <w:bookmarkEnd w:id="25"/>
      <w:bookmarkEnd w:id="26"/>
      <w:bookmarkEnd w:id="27"/>
      <w:bookmarkEnd w:id="28"/>
      <w:bookmarkEnd w:id="30"/>
      <w:r w:rsidRPr="00097F9F">
        <w:rPr>
          <w:color w:val="000000"/>
          <w:sz w:val="24"/>
          <w:szCs w:val="24"/>
        </w:rPr>
        <w:t xml:space="preserve"> </w:t>
      </w:r>
      <w:r w:rsidRPr="00097F9F">
        <w:rPr>
          <w:b w:val="0"/>
          <w:bCs w:val="0"/>
          <w:color w:val="000000"/>
          <w:sz w:val="24"/>
          <w:szCs w:val="24"/>
        </w:rPr>
        <w:br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1800"/>
        <w:gridCol w:w="1354"/>
        <w:gridCol w:w="1663"/>
        <w:gridCol w:w="2203"/>
      </w:tblGrid>
      <w:tr w:rsidR="00ED593A" w:rsidRPr="00097F9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ED593A" w:rsidRPr="00BA5943" w:rsidRDefault="00ED593A">
            <w:pPr>
              <w:pStyle w:val="TableHeading"/>
              <w:keepNext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keepNext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Nom du titulaire d'option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93A" w:rsidRPr="00BA5943" w:rsidRDefault="00ED593A">
            <w:pPr>
              <w:pStyle w:val="TableHeading"/>
              <w:keepNext/>
              <w:widowControl/>
              <w:spacing w:before="0" w:after="0" w:line="280" w:lineRule="exact"/>
              <w:jc w:val="center"/>
              <w:rPr>
                <w:color w:val="000000"/>
                <w:sz w:val="18"/>
                <w:vertAlign w:val="superscript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Nombre d'actions à option</w:t>
            </w:r>
            <w:r w:rsidRPr="00BA5943">
              <w:rPr>
                <w:color w:val="000000"/>
                <w:sz w:val="18"/>
                <w:vertAlign w:val="superscript"/>
                <w:lang w:val="fr-CA" w:eastAsia="fr-CA"/>
              </w:rPr>
              <w:t>(1)</w:t>
            </w:r>
          </w:p>
        </w:tc>
        <w:tc>
          <w:tcPr>
            <w:tcW w:w="135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93A" w:rsidRPr="00BA5943" w:rsidRDefault="00ED593A">
            <w:pPr>
              <w:pStyle w:val="TableHeading"/>
              <w:keepNext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Cours d'exercice</w:t>
            </w:r>
          </w:p>
        </w:tc>
        <w:tc>
          <w:tcPr>
            <w:tcW w:w="16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593A" w:rsidRPr="00BA5943" w:rsidRDefault="00ED593A">
            <w:pPr>
              <w:pStyle w:val="TableHeading"/>
              <w:keepNext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Date originale d'attribution</w:t>
            </w:r>
          </w:p>
        </w:tc>
        <w:tc>
          <w:tcPr>
            <w:tcW w:w="22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D593A" w:rsidRPr="00BA5943" w:rsidRDefault="00ED593A">
            <w:pPr>
              <w:pStyle w:val="TableHeading"/>
              <w:keepNext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</w:p>
          <w:p w:rsidR="00ED593A" w:rsidRPr="00BA5943" w:rsidRDefault="00ED593A">
            <w:pPr>
              <w:pStyle w:val="TableHeading"/>
              <w:keepNext/>
              <w:widowControl/>
              <w:spacing w:before="0" w:after="0" w:line="280" w:lineRule="exact"/>
              <w:jc w:val="center"/>
              <w:rPr>
                <w:color w:val="000000"/>
                <w:sz w:val="18"/>
                <w:lang w:val="fr-CA" w:eastAsia="fr-CA"/>
              </w:rPr>
            </w:pPr>
            <w:r w:rsidRPr="00BA5943">
              <w:rPr>
                <w:color w:val="000000"/>
                <w:sz w:val="18"/>
                <w:lang w:val="fr-CA" w:eastAsia="fr-CA"/>
              </w:rPr>
              <w:t>Date d'expiration</w:t>
            </w:r>
          </w:p>
        </w:tc>
      </w:tr>
      <w:tr w:rsidR="00ED593A" w:rsidRPr="00097F9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</w:tr>
      <w:tr w:rsidR="00ED593A" w:rsidRPr="00097F9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D593A" w:rsidRPr="00BA5943" w:rsidRDefault="00ED593A">
            <w:pPr>
              <w:pStyle w:val="TableText"/>
              <w:keepNext/>
              <w:widowControl/>
              <w:rPr>
                <w:color w:val="000000"/>
                <w:lang w:val="fr-CA" w:eastAsia="fr-CA"/>
              </w:rPr>
            </w:pPr>
          </w:p>
        </w:tc>
      </w:tr>
    </w:tbl>
    <w:p w:rsidR="00ED593A" w:rsidRPr="00097F9F" w:rsidRDefault="00ED593A">
      <w:pPr>
        <w:pStyle w:val="BodyText"/>
        <w:widowControl/>
        <w:tabs>
          <w:tab w:val="left" w:pos="9360"/>
        </w:tabs>
        <w:rPr>
          <w:rFonts w:ascii="Arial" w:hAnsi="Arial" w:cs="Arial"/>
          <w:color w:val="000000"/>
        </w:rPr>
      </w:pPr>
      <w:bookmarkStart w:id="31" w:name="_DV_M12"/>
      <w:bookmarkEnd w:id="31"/>
      <w:r w:rsidRPr="00097F9F">
        <w:rPr>
          <w:rFonts w:ascii="Arial" w:hAnsi="Arial" w:cs="Arial"/>
          <w:color w:val="000000"/>
        </w:rPr>
        <w:t>(1)  Inscrire le nombre d'actions à option pour chaque attribution à différentes conditions.</w:t>
      </w:r>
      <w:r w:rsidRPr="00097F9F">
        <w:rPr>
          <w:rFonts w:ascii="Arial" w:hAnsi="Arial" w:cs="Arial"/>
          <w:color w:val="000000"/>
        </w:rPr>
        <w:br/>
      </w:r>
    </w:p>
    <w:p w:rsidR="00ED593A" w:rsidRPr="00097F9F" w:rsidRDefault="00ED593A">
      <w:pPr>
        <w:pStyle w:val="List"/>
        <w:keepNext/>
        <w:keepLines/>
        <w:widowControl/>
        <w:tabs>
          <w:tab w:val="left" w:pos="9360"/>
        </w:tabs>
        <w:rPr>
          <w:rFonts w:ascii="Arial" w:hAnsi="Arial" w:cs="Arial"/>
          <w:b/>
          <w:bCs/>
          <w:color w:val="000000"/>
        </w:rPr>
      </w:pPr>
      <w:bookmarkStart w:id="32" w:name="_DV_M13"/>
      <w:bookmarkEnd w:id="32"/>
      <w:r w:rsidRPr="00097F9F">
        <w:rPr>
          <w:rFonts w:ascii="Arial" w:hAnsi="Arial" w:cs="Arial"/>
          <w:b/>
          <w:bCs/>
          <w:color w:val="000000"/>
        </w:rPr>
        <w:t>3.</w:t>
      </w:r>
      <w:r w:rsidRPr="00097F9F">
        <w:rPr>
          <w:rFonts w:ascii="Arial" w:hAnsi="Arial" w:cs="Arial"/>
          <w:b/>
          <w:bCs/>
          <w:color w:val="000000"/>
        </w:rPr>
        <w:tab/>
        <w:t>Renseignements supplémentaires</w:t>
      </w:r>
    </w:p>
    <w:p w:rsidR="00ED593A" w:rsidRPr="00097F9F" w:rsidRDefault="00ED593A">
      <w:pPr>
        <w:pStyle w:val="List"/>
        <w:keepNext/>
        <w:keepLines/>
        <w:widowControl/>
        <w:tabs>
          <w:tab w:val="left" w:pos="540"/>
          <w:tab w:val="left" w:pos="9360"/>
        </w:tabs>
        <w:rPr>
          <w:rFonts w:ascii="Arial" w:hAnsi="Arial" w:cs="Arial"/>
          <w:color w:val="000000"/>
          <w:u w:val="single"/>
        </w:rPr>
      </w:pPr>
      <w:bookmarkStart w:id="33" w:name="_DV_M14"/>
      <w:bookmarkEnd w:id="33"/>
      <w:r w:rsidRPr="00097F9F">
        <w:rPr>
          <w:rFonts w:ascii="Arial" w:hAnsi="Arial" w:cs="Arial"/>
          <w:color w:val="000000"/>
        </w:rPr>
        <w:tab/>
        <w:t>a)</w:t>
      </w:r>
      <w:r w:rsidRPr="00097F9F">
        <w:rPr>
          <w:rFonts w:ascii="Arial" w:hAnsi="Arial" w:cs="Arial"/>
          <w:color w:val="000000"/>
        </w:rPr>
        <w:tab/>
        <w:t>Si l'approbation des actionnaires était requise pour l'attribution d'options (incluant l'approbation préalable d'un régime d'options d'achat d'actions), préciser la date où la réunion des actionnaires pour approuver l'attribution a eu ou aura lieu.</w:t>
      </w:r>
    </w:p>
    <w:p w:rsidR="00ED593A" w:rsidRPr="00097F9F" w:rsidRDefault="00ED593A">
      <w:pPr>
        <w:pStyle w:val="List"/>
        <w:keepNext/>
        <w:keepLines/>
        <w:widowControl/>
        <w:tabs>
          <w:tab w:val="left" w:pos="540"/>
          <w:tab w:val="left" w:pos="9360"/>
        </w:tabs>
        <w:rPr>
          <w:rFonts w:ascii="Arial" w:hAnsi="Arial" w:cs="Arial"/>
          <w:color w:val="000000"/>
          <w:u w:val="single"/>
        </w:rPr>
      </w:pPr>
      <w:bookmarkStart w:id="34" w:name="_DV_M15"/>
      <w:bookmarkEnd w:id="34"/>
      <w:r w:rsidRPr="00097F9F">
        <w:rPr>
          <w:rFonts w:ascii="Arial" w:hAnsi="Arial" w:cs="Arial"/>
          <w:color w:val="000000"/>
        </w:rPr>
        <w:tab/>
        <w:t>b)</w:t>
      </w:r>
      <w:r w:rsidRPr="00097F9F">
        <w:rPr>
          <w:rFonts w:ascii="Arial" w:hAnsi="Arial" w:cs="Arial"/>
          <w:color w:val="000000"/>
        </w:rPr>
        <w:tab/>
        <w:t>Fournir la date des communiqués de presse annonçant l'attribution d'options.</w:t>
      </w:r>
    </w:p>
    <w:p w:rsidR="00ED593A" w:rsidRPr="00097F9F" w:rsidRDefault="00ED593A">
      <w:pPr>
        <w:pStyle w:val="List"/>
        <w:widowControl/>
        <w:tabs>
          <w:tab w:val="left" w:pos="540"/>
          <w:tab w:val="left" w:pos="9360"/>
        </w:tabs>
        <w:spacing w:before="0"/>
        <w:rPr>
          <w:rFonts w:ascii="Arial" w:hAnsi="Arial" w:cs="Arial"/>
          <w:color w:val="000000"/>
        </w:rPr>
      </w:pPr>
    </w:p>
    <w:p w:rsidR="00ED593A" w:rsidRPr="00097F9F" w:rsidRDefault="00ED593A">
      <w:pPr>
        <w:pStyle w:val="List"/>
        <w:widowControl/>
        <w:tabs>
          <w:tab w:val="left" w:pos="540"/>
          <w:tab w:val="left" w:pos="9360"/>
        </w:tabs>
        <w:spacing w:before="0"/>
        <w:rPr>
          <w:rFonts w:ascii="Arial" w:hAnsi="Arial" w:cs="Arial"/>
          <w:color w:val="000000"/>
        </w:rPr>
      </w:pPr>
      <w:bookmarkStart w:id="35" w:name="_DV_M16"/>
      <w:bookmarkEnd w:id="35"/>
      <w:r w:rsidRPr="00097F9F">
        <w:rPr>
          <w:rFonts w:ascii="Arial" w:hAnsi="Arial" w:cs="Arial"/>
          <w:color w:val="000000"/>
        </w:rPr>
        <w:tab/>
        <w:t>c)</w:t>
      </w:r>
      <w:r w:rsidRPr="00097F9F">
        <w:rPr>
          <w:rFonts w:ascii="Arial" w:hAnsi="Arial" w:cs="Arial"/>
          <w:color w:val="000000"/>
        </w:rPr>
        <w:tab/>
        <w:t>Donner le capital-actions total émis et en circulation au moment de l'attribution ou de la modification.</w:t>
      </w:r>
      <w:r w:rsidRPr="00097F9F">
        <w:rPr>
          <w:rFonts w:ascii="Arial" w:hAnsi="Arial" w:cs="Arial"/>
          <w:color w:val="000000"/>
        </w:rPr>
        <w:br/>
      </w:r>
    </w:p>
    <w:p w:rsidR="00ED593A" w:rsidRPr="00097F9F" w:rsidRDefault="00ED593A">
      <w:pPr>
        <w:pStyle w:val="List"/>
        <w:widowControl/>
        <w:tabs>
          <w:tab w:val="left" w:pos="540"/>
          <w:tab w:val="left" w:pos="9360"/>
        </w:tabs>
        <w:spacing w:before="0"/>
        <w:rPr>
          <w:rFonts w:ascii="Arial" w:hAnsi="Arial" w:cs="Arial"/>
          <w:color w:val="000000"/>
        </w:rPr>
      </w:pPr>
      <w:bookmarkStart w:id="36" w:name="_DV_M17"/>
      <w:bookmarkEnd w:id="36"/>
      <w:r w:rsidRPr="00097F9F">
        <w:rPr>
          <w:rFonts w:ascii="Arial" w:hAnsi="Arial" w:cs="Arial"/>
          <w:color w:val="000000"/>
        </w:rPr>
        <w:tab/>
        <w:t>d)</w:t>
      </w:r>
      <w:r w:rsidRPr="00097F9F">
        <w:rPr>
          <w:rFonts w:ascii="Arial" w:hAnsi="Arial" w:cs="Arial"/>
          <w:color w:val="000000"/>
        </w:rPr>
        <w:tab/>
        <w:t>En pourcentage des actions de l'émetteur émises et en circulation indiquées ci-dessus en (c), préciser la quantité totale d'actions qui font l'objet d</w:t>
      </w:r>
      <w:r w:rsidR="00975532">
        <w:rPr>
          <w:rFonts w:ascii="Arial" w:hAnsi="Arial" w:cs="Arial"/>
          <w:color w:val="000000"/>
        </w:rPr>
        <w:t>e mesures incitatives</w:t>
      </w:r>
      <w:r w:rsidRPr="00097F9F">
        <w:rPr>
          <w:rFonts w:ascii="Arial" w:hAnsi="Arial" w:cs="Arial"/>
          <w:color w:val="000000"/>
        </w:rPr>
        <w:t xml:space="preserve"> en options d'achat d'actions, notamment les nouvelles options, les options modifiées et autres présentement en circulation.</w:t>
      </w:r>
    </w:p>
    <w:p w:rsidR="00ED593A" w:rsidRPr="00097F9F" w:rsidRDefault="00ED593A">
      <w:pPr>
        <w:pStyle w:val="List"/>
        <w:widowControl/>
        <w:tabs>
          <w:tab w:val="left" w:pos="540"/>
          <w:tab w:val="left" w:pos="9360"/>
        </w:tabs>
        <w:rPr>
          <w:rFonts w:ascii="Arial" w:hAnsi="Arial" w:cs="Arial"/>
          <w:color w:val="000000"/>
        </w:rPr>
      </w:pPr>
      <w:bookmarkStart w:id="37" w:name="_DV_M18"/>
      <w:bookmarkEnd w:id="37"/>
      <w:r w:rsidRPr="00097F9F">
        <w:rPr>
          <w:rFonts w:ascii="Arial" w:hAnsi="Arial" w:cs="Arial"/>
          <w:color w:val="000000"/>
        </w:rPr>
        <w:tab/>
        <w:t>e)</w:t>
      </w:r>
      <w:r w:rsidRPr="00097F9F">
        <w:rPr>
          <w:rFonts w:ascii="Arial" w:hAnsi="Arial" w:cs="Arial"/>
          <w:color w:val="000000"/>
        </w:rPr>
        <w:tab/>
        <w:t>Si les nouvelles options ont été attribuées à la suite d'un régime d'options d'achat d'actions, préciser le nombre d'actions restantes réservées à l'émission en vertu du régime.</w:t>
      </w:r>
    </w:p>
    <w:p w:rsidR="00ED593A" w:rsidRPr="00097F9F" w:rsidRDefault="00ED593A">
      <w:pPr>
        <w:pStyle w:val="List"/>
        <w:widowControl/>
        <w:numPr>
          <w:ilvl w:val="0"/>
          <w:numId w:val="1"/>
        </w:numPr>
        <w:tabs>
          <w:tab w:val="left" w:pos="540"/>
          <w:tab w:val="left" w:pos="9180"/>
        </w:tabs>
        <w:rPr>
          <w:rFonts w:ascii="Arial" w:hAnsi="Arial" w:cs="Arial"/>
          <w:color w:val="000000"/>
        </w:rPr>
      </w:pPr>
      <w:bookmarkStart w:id="38" w:name="_DV_M19"/>
      <w:bookmarkEnd w:id="38"/>
      <w:r w:rsidRPr="00097F9F">
        <w:rPr>
          <w:rFonts w:ascii="Arial" w:hAnsi="Arial" w:cs="Arial"/>
          <w:color w:val="000000"/>
        </w:rPr>
        <w:t>Si l'émetteur a effectué un appel public à l'épargne pour ses actions dans les 90 jours suivant la date d'attribution, préciser le prix par action payé par les investisseurs publics.</w:t>
      </w:r>
    </w:p>
    <w:p w:rsidR="00ED593A" w:rsidRPr="00097F9F" w:rsidRDefault="00ED593A">
      <w:pPr>
        <w:pStyle w:val="List"/>
        <w:widowControl/>
        <w:numPr>
          <w:ilvl w:val="0"/>
          <w:numId w:val="1"/>
        </w:numPr>
        <w:tabs>
          <w:tab w:val="left" w:pos="540"/>
          <w:tab w:val="left" w:pos="9180"/>
        </w:tabs>
        <w:rPr>
          <w:rFonts w:ascii="Arial" w:hAnsi="Arial" w:cs="Arial"/>
          <w:color w:val="000000"/>
        </w:rPr>
      </w:pPr>
      <w:bookmarkStart w:id="39" w:name="_DV_M20"/>
      <w:bookmarkEnd w:id="39"/>
      <w:r w:rsidRPr="00097F9F">
        <w:rPr>
          <w:rFonts w:ascii="Arial" w:hAnsi="Arial" w:cs="Arial"/>
          <w:color w:val="000000"/>
        </w:rPr>
        <w:t>Décrire les particularités de tout changement important proposé dans les affaires de l'émetteur.</w:t>
      </w:r>
    </w:p>
    <w:p w:rsidR="00ED593A" w:rsidRPr="00097F9F" w:rsidRDefault="00ED593A">
      <w:pPr>
        <w:pStyle w:val="List"/>
        <w:widowControl/>
        <w:tabs>
          <w:tab w:val="left" w:pos="9360"/>
        </w:tabs>
        <w:rPr>
          <w:rFonts w:ascii="Arial" w:hAnsi="Arial" w:cs="Arial"/>
          <w:color w:val="000000"/>
        </w:rPr>
      </w:pPr>
      <w:bookmarkStart w:id="40" w:name="_DV_M21"/>
      <w:bookmarkEnd w:id="6"/>
      <w:bookmarkEnd w:id="7"/>
      <w:bookmarkEnd w:id="8"/>
      <w:bookmarkEnd w:id="9"/>
      <w:bookmarkEnd w:id="10"/>
      <w:bookmarkEnd w:id="40"/>
      <w:r w:rsidRPr="00097F9F">
        <w:rPr>
          <w:rFonts w:ascii="Arial" w:hAnsi="Arial" w:cs="Arial"/>
          <w:b/>
          <w:bCs/>
          <w:color w:val="000000"/>
        </w:rPr>
        <w:t>4.</w:t>
      </w:r>
      <w:r w:rsidRPr="00097F9F">
        <w:rPr>
          <w:rFonts w:ascii="Arial" w:hAnsi="Arial" w:cs="Arial"/>
          <w:b/>
          <w:bCs/>
          <w:color w:val="000000"/>
        </w:rPr>
        <w:tab/>
        <w:t>Certificat de conformité</w:t>
      </w:r>
    </w:p>
    <w:p w:rsidR="00ED593A" w:rsidRPr="00097F9F" w:rsidRDefault="00ED593A">
      <w:pPr>
        <w:pStyle w:val="BodyText"/>
        <w:widowControl/>
        <w:rPr>
          <w:rFonts w:ascii="Arial" w:hAnsi="Arial" w:cs="Arial"/>
          <w:color w:val="000000"/>
        </w:rPr>
      </w:pPr>
      <w:bookmarkStart w:id="41" w:name="_DV_M22"/>
      <w:bookmarkEnd w:id="41"/>
      <w:r w:rsidRPr="00097F9F">
        <w:rPr>
          <w:rFonts w:ascii="Arial" w:hAnsi="Arial" w:cs="Arial"/>
          <w:color w:val="000000"/>
        </w:rPr>
        <w:t>Le soussigné certifie aux présentes :</w:t>
      </w:r>
    </w:p>
    <w:p w:rsidR="00ED593A" w:rsidRPr="00097F9F" w:rsidRDefault="00ED593A">
      <w:pPr>
        <w:pStyle w:val="List"/>
        <w:widowControl/>
        <w:rPr>
          <w:rFonts w:ascii="Arial" w:hAnsi="Arial" w:cs="Arial"/>
          <w:color w:val="000000"/>
        </w:rPr>
      </w:pPr>
      <w:bookmarkStart w:id="42" w:name="_DV_M23"/>
      <w:bookmarkEnd w:id="42"/>
      <w:r w:rsidRPr="00097F9F">
        <w:rPr>
          <w:rFonts w:ascii="Arial" w:hAnsi="Arial" w:cs="Arial"/>
          <w:color w:val="000000"/>
        </w:rPr>
        <w:t>1.</w:t>
      </w:r>
      <w:r w:rsidRPr="00097F9F">
        <w:rPr>
          <w:rFonts w:ascii="Arial" w:hAnsi="Arial" w:cs="Arial"/>
          <w:color w:val="000000"/>
        </w:rPr>
        <w:tab/>
        <w:t>que le soussigné est un administrateur ou un cadre supérieur de l'émetteur et qu'il a reçu autorisation en bonne et due forme de signer le présent Certificat de conformité, grâce à une résolution adoptée par le conseil d'administration de l'émetteur;</w:t>
      </w:r>
    </w:p>
    <w:p w:rsidR="00ED593A" w:rsidRPr="00097F9F" w:rsidRDefault="00ED593A">
      <w:pPr>
        <w:pStyle w:val="List"/>
        <w:widowControl/>
        <w:numPr>
          <w:ilvl w:val="0"/>
          <w:numId w:val="3"/>
        </w:numPr>
        <w:rPr>
          <w:rFonts w:ascii="Arial" w:hAnsi="Arial" w:cs="Arial"/>
          <w:color w:val="000000"/>
        </w:rPr>
      </w:pPr>
      <w:bookmarkStart w:id="43" w:name="_DV_M24"/>
      <w:bookmarkEnd w:id="43"/>
      <w:r w:rsidRPr="00097F9F">
        <w:rPr>
          <w:rFonts w:ascii="Arial" w:hAnsi="Arial" w:cs="Arial"/>
          <w:color w:val="000000"/>
        </w:rPr>
        <w:t>qu'à la date ci-contre, il n'y a aucun renseignement important concernant l'émetteur n'ayant pas été divulgué publiquement;</w:t>
      </w:r>
    </w:p>
    <w:p w:rsidR="00ED593A" w:rsidRPr="00097F9F" w:rsidRDefault="00ED593A">
      <w:pPr>
        <w:pStyle w:val="List"/>
        <w:widowControl/>
        <w:numPr>
          <w:ilvl w:val="0"/>
          <w:numId w:val="3"/>
        </w:numPr>
        <w:rPr>
          <w:rFonts w:ascii="Arial" w:hAnsi="Arial" w:cs="Arial"/>
          <w:color w:val="000000"/>
        </w:rPr>
      </w:pPr>
      <w:bookmarkStart w:id="44" w:name="_DV_M25"/>
      <w:bookmarkEnd w:id="44"/>
      <w:r w:rsidRPr="00097F9F">
        <w:rPr>
          <w:rFonts w:ascii="Arial" w:hAnsi="Arial" w:cs="Arial"/>
        </w:rPr>
        <w:t>que le soussigné confirme par la présente à la Bourse que l'émetteur se conforme aux exigences de la législation applicable aux valeurs mobilières (selon la définition de ce terme dans la Norme canadienne 14-101) et à toutes les exigences de la Bourse (telles que définies dans la Politique 1 de la Bourse);</w:t>
      </w:r>
      <w:bookmarkStart w:id="45" w:name="_DV_M27"/>
      <w:bookmarkEnd w:id="11"/>
      <w:bookmarkEnd w:id="45"/>
    </w:p>
    <w:p w:rsidR="00ED593A" w:rsidRPr="00097F9F" w:rsidRDefault="00ED593A">
      <w:pPr>
        <w:pStyle w:val="List"/>
        <w:keepNext/>
        <w:keepLines/>
        <w:widowControl/>
        <w:numPr>
          <w:ilvl w:val="0"/>
          <w:numId w:val="3"/>
        </w:numPr>
        <w:rPr>
          <w:rFonts w:ascii="Arial" w:hAnsi="Arial" w:cs="Arial"/>
          <w:color w:val="000000"/>
        </w:rPr>
      </w:pPr>
      <w:bookmarkStart w:id="46" w:name="_DV_M28"/>
      <w:bookmarkEnd w:id="46"/>
      <w:r w:rsidRPr="00097F9F">
        <w:rPr>
          <w:rFonts w:ascii="Arial" w:hAnsi="Arial" w:cs="Arial"/>
          <w:color w:val="000000"/>
        </w:rPr>
        <w:t>que tous les renseignements contenus dans le présent Formulaire 11 – Avis d'attribution ou de modification d'option d'achat d'actions proposée sont vrais.</w:t>
      </w:r>
    </w:p>
    <w:p w:rsidR="00ED593A" w:rsidRPr="00097F9F" w:rsidRDefault="00ED593A">
      <w:pPr>
        <w:pStyle w:val="BodyText"/>
        <w:keepNext/>
        <w:keepLines/>
        <w:widowControl/>
        <w:tabs>
          <w:tab w:val="left" w:pos="4680"/>
          <w:tab w:val="left" w:pos="7200"/>
        </w:tabs>
        <w:spacing w:before="480"/>
        <w:rPr>
          <w:rFonts w:ascii="Arial" w:hAnsi="Arial" w:cs="Arial"/>
          <w:color w:val="000000"/>
        </w:rPr>
      </w:pPr>
      <w:bookmarkStart w:id="47" w:name="_DV_M29"/>
      <w:bookmarkEnd w:id="47"/>
      <w:r w:rsidRPr="00097F9F">
        <w:rPr>
          <w:rFonts w:ascii="Arial" w:hAnsi="Arial" w:cs="Arial"/>
          <w:color w:val="000000"/>
        </w:rPr>
        <w:t xml:space="preserve">Daté le </w:t>
      </w:r>
      <w:r w:rsidRPr="00097F9F">
        <w:rPr>
          <w:rFonts w:ascii="Arial" w:hAnsi="Arial" w:cs="Arial"/>
          <w:color w:val="000000"/>
          <w:u w:val="single"/>
        </w:rPr>
        <w:tab/>
      </w:r>
      <w:r w:rsidRPr="00097F9F">
        <w:rPr>
          <w:rFonts w:ascii="Arial" w:hAnsi="Arial" w:cs="Arial"/>
          <w:color w:val="000000"/>
        </w:rPr>
        <w:t>.</w:t>
      </w:r>
    </w:p>
    <w:p w:rsidR="00ED593A" w:rsidRPr="00097F9F" w:rsidRDefault="00ED593A">
      <w:pPr>
        <w:pStyle w:val="List"/>
        <w:keepNext/>
        <w:keepLines/>
        <w:widowControl/>
        <w:tabs>
          <w:tab w:val="left" w:pos="9270"/>
        </w:tabs>
        <w:ind w:left="5760" w:hanging="5760"/>
        <w:rPr>
          <w:rFonts w:ascii="Arial" w:hAnsi="Arial" w:cs="Arial"/>
          <w:color w:val="000000"/>
        </w:rPr>
      </w:pPr>
      <w:bookmarkStart w:id="48" w:name="_DV_M30"/>
      <w:bookmarkEnd w:id="48"/>
      <w:r w:rsidRPr="00097F9F">
        <w:rPr>
          <w:rFonts w:ascii="Arial" w:hAnsi="Arial" w:cs="Arial"/>
          <w:color w:val="000000"/>
        </w:rPr>
        <w:tab/>
      </w:r>
      <w:r w:rsidRPr="00097F9F">
        <w:rPr>
          <w:rFonts w:ascii="Arial" w:hAnsi="Arial" w:cs="Arial"/>
          <w:color w:val="000000"/>
          <w:u w:val="single"/>
        </w:rPr>
        <w:tab/>
      </w:r>
      <w:r w:rsidRPr="00097F9F">
        <w:rPr>
          <w:rFonts w:ascii="Arial" w:hAnsi="Arial" w:cs="Arial"/>
          <w:color w:val="000000"/>
          <w:u w:val="single"/>
        </w:rPr>
        <w:br/>
      </w:r>
      <w:r w:rsidRPr="00097F9F">
        <w:rPr>
          <w:rFonts w:ascii="Arial" w:hAnsi="Arial" w:cs="Arial"/>
          <w:color w:val="000000"/>
        </w:rPr>
        <w:t>Nom de l'administrateur ou du cadre supérieur</w:t>
      </w:r>
    </w:p>
    <w:p w:rsidR="00ED593A" w:rsidRPr="00975532" w:rsidRDefault="00ED593A">
      <w:pPr>
        <w:pStyle w:val="List"/>
        <w:widowControl/>
        <w:tabs>
          <w:tab w:val="left" w:pos="9360"/>
        </w:tabs>
        <w:ind w:left="5760" w:hanging="5760"/>
        <w:rPr>
          <w:rFonts w:ascii="Arial" w:hAnsi="Arial" w:cs="Arial"/>
          <w:color w:val="000000"/>
          <w:lang w:val="en-US"/>
        </w:rPr>
      </w:pPr>
      <w:bookmarkStart w:id="49" w:name="_DV_M31"/>
      <w:bookmarkEnd w:id="49"/>
      <w:r w:rsidRPr="00097F9F">
        <w:rPr>
          <w:rFonts w:ascii="Arial" w:hAnsi="Arial" w:cs="Arial"/>
          <w:color w:val="000000"/>
        </w:rPr>
        <w:tab/>
      </w:r>
      <w:r w:rsidRPr="00097F9F">
        <w:rPr>
          <w:rFonts w:ascii="Arial" w:hAnsi="Arial" w:cs="Arial"/>
          <w:color w:val="000000"/>
          <w:u w:val="single"/>
        </w:rPr>
        <w:tab/>
      </w:r>
      <w:r w:rsidRPr="00975532">
        <w:rPr>
          <w:rFonts w:ascii="Arial" w:hAnsi="Arial" w:cs="Arial"/>
          <w:color w:val="000000"/>
          <w:lang w:val="en-US"/>
        </w:rPr>
        <w:br/>
        <w:t>Signature</w:t>
      </w:r>
    </w:p>
    <w:p w:rsidR="00ED593A" w:rsidRPr="00975532" w:rsidRDefault="00ED593A">
      <w:pPr>
        <w:pStyle w:val="List"/>
        <w:widowControl/>
        <w:tabs>
          <w:tab w:val="left" w:pos="9360"/>
        </w:tabs>
        <w:ind w:left="5760" w:hanging="5760"/>
        <w:rPr>
          <w:rFonts w:ascii="Arial" w:hAnsi="Arial" w:cs="Arial"/>
          <w:color w:val="000000"/>
          <w:lang w:val="en-US"/>
        </w:rPr>
      </w:pPr>
      <w:bookmarkStart w:id="50" w:name="_DV_M32"/>
      <w:bookmarkEnd w:id="50"/>
      <w:r w:rsidRPr="00975532">
        <w:rPr>
          <w:rFonts w:ascii="Arial" w:hAnsi="Arial" w:cs="Arial"/>
          <w:color w:val="000000"/>
          <w:lang w:val="en-US"/>
        </w:rPr>
        <w:tab/>
      </w:r>
      <w:r w:rsidRPr="00975532">
        <w:rPr>
          <w:rFonts w:ascii="Arial" w:hAnsi="Arial" w:cs="Arial"/>
          <w:color w:val="000000"/>
          <w:u w:val="single"/>
          <w:lang w:val="en-US"/>
        </w:rPr>
        <w:tab/>
      </w:r>
      <w:r w:rsidRPr="00975532">
        <w:rPr>
          <w:rFonts w:ascii="Arial" w:hAnsi="Arial" w:cs="Arial"/>
          <w:color w:val="000000"/>
          <w:lang w:val="en-US"/>
        </w:rPr>
        <w:br/>
        <w:t xml:space="preserve">Titre officiel </w:t>
      </w:r>
    </w:p>
    <w:p w:rsidR="00ED593A" w:rsidRPr="00975532" w:rsidRDefault="00ED593A">
      <w:pPr>
        <w:pStyle w:val="List"/>
        <w:widowControl/>
        <w:tabs>
          <w:tab w:val="left" w:pos="540"/>
        </w:tabs>
        <w:ind w:left="0" w:firstLine="0"/>
        <w:rPr>
          <w:rFonts w:ascii="Arial" w:hAnsi="Arial" w:cs="Arial"/>
          <w:color w:val="000000"/>
          <w:lang w:val="en-US"/>
        </w:rPr>
      </w:pPr>
    </w:p>
    <w:p w:rsidR="00ED593A" w:rsidRPr="00975532" w:rsidRDefault="00ED593A">
      <w:pPr>
        <w:pStyle w:val="List"/>
        <w:widowControl/>
        <w:tabs>
          <w:tab w:val="left" w:pos="540"/>
        </w:tabs>
        <w:rPr>
          <w:rFonts w:ascii="Arial" w:hAnsi="Arial" w:cs="Arial"/>
          <w:color w:val="000000"/>
          <w:lang w:val="en-US"/>
        </w:rPr>
      </w:pPr>
    </w:p>
    <w:p w:rsidR="00ED593A" w:rsidRPr="00975532" w:rsidRDefault="00ED593A">
      <w:pPr>
        <w:pStyle w:val="List"/>
        <w:widowControl/>
        <w:tabs>
          <w:tab w:val="left" w:pos="540"/>
        </w:tabs>
        <w:rPr>
          <w:rFonts w:ascii="Arial" w:hAnsi="Arial" w:cs="Arial"/>
          <w:color w:val="000000"/>
          <w:lang w:val="en-US"/>
        </w:rPr>
      </w:pPr>
    </w:p>
    <w:p w:rsidR="00ED593A" w:rsidRPr="00975532" w:rsidRDefault="00ED593A">
      <w:pPr>
        <w:pStyle w:val="List"/>
        <w:widowControl/>
        <w:tabs>
          <w:tab w:val="left" w:pos="540"/>
        </w:tabs>
        <w:rPr>
          <w:rFonts w:ascii="Arial" w:hAnsi="Arial" w:cs="Arial"/>
          <w:color w:val="000000"/>
          <w:lang w:val="en-US"/>
        </w:rPr>
      </w:pPr>
    </w:p>
    <w:p w:rsidR="00ED593A" w:rsidRPr="00097F9F" w:rsidRDefault="00ED593A" w:rsidP="00DA4623">
      <w:pPr>
        <w:pStyle w:val="DeltaViewTableBody"/>
      </w:pPr>
    </w:p>
    <w:sectPr w:rsidR="00ED593A" w:rsidRPr="00097F9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22" w:rsidRDefault="003C3522">
      <w:pPr>
        <w:widowControl/>
      </w:pPr>
      <w:r>
        <w:separator/>
      </w:r>
    </w:p>
  </w:endnote>
  <w:endnote w:type="continuationSeparator" w:id="0">
    <w:p w:rsidR="003C3522" w:rsidRDefault="003C3522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23" w:rsidRPr="00FD03E4" w:rsidRDefault="00DA4623" w:rsidP="00DA4623">
    <w:pPr>
      <w:jc w:val="center"/>
      <w:rPr>
        <w:rFonts w:ascii="Arial" w:hAnsi="Arial" w:cs="Arial"/>
        <w:b/>
        <w:color w:val="000000"/>
        <w:sz w:val="16"/>
        <w:szCs w:val="16"/>
      </w:rPr>
    </w:pPr>
    <w:r>
      <w:rPr>
        <w:noProof/>
      </w:rPr>
      <w:pict>
        <v:line id="Straight Connector 2" o:spid="_x0000_s2050" style="position:absolute;left:0;text-align:left;flip:x;z-index:251657728;visibility:visible;mso-wrap-distance-top:-3e-5mm;mso-wrap-distance-bottom:-3e-5mm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YRJAIAAEAEAAAOAAAAZHJzL2Uyb0RvYy54bWysU9uO2yAQfa/Uf0C8J75ski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"/>
      </w:pict>
    </w:r>
    <w:r w:rsidRPr="00FD03E4">
      <w:rPr>
        <w:rFonts w:ascii="Arial" w:hAnsi="Arial" w:cs="Arial"/>
        <w:b/>
        <w:bCs/>
        <w:sz w:val="16"/>
        <w:szCs w:val="16"/>
      </w:rPr>
      <w:t xml:space="preserve">FORMULAIRE 11 - </w:t>
    </w:r>
    <w:r w:rsidRPr="00FD03E4">
      <w:rPr>
        <w:rFonts w:ascii="Arial" w:hAnsi="Arial" w:cs="Arial"/>
        <w:b/>
        <w:color w:val="000000"/>
        <w:sz w:val="16"/>
        <w:szCs w:val="16"/>
      </w:rPr>
      <w:t>Avis d’attribution ou de modification d’option d’achat d’actions proposée</w:t>
    </w:r>
  </w:p>
  <w:p w:rsidR="00DA4623" w:rsidRPr="00DA4623" w:rsidRDefault="00DA4623" w:rsidP="00DA4623">
    <w:pPr>
      <w:jc w:val="center"/>
      <w:rPr>
        <w:rStyle w:val="PageNumber"/>
        <w:rFonts w:ascii="Arial" w:hAnsi="Arial" w:cs="Arial"/>
        <w:sz w:val="16"/>
        <w:szCs w:val="16"/>
      </w:rPr>
    </w:pPr>
    <w:r w:rsidRPr="00DA4623">
      <w:rPr>
        <w:rStyle w:val="PageNumber"/>
        <w:rFonts w:ascii="Arial" w:hAnsi="Arial" w:cs="Arial"/>
        <w:sz w:val="16"/>
        <w:szCs w:val="16"/>
      </w:rPr>
      <w:t>janvier 2015</w:t>
    </w:r>
  </w:p>
  <w:p w:rsidR="00DA4623" w:rsidRPr="00DA4623" w:rsidRDefault="00DA4623">
    <w:pPr>
      <w:pStyle w:val="Footer"/>
      <w:jc w:val="center"/>
      <w:rPr>
        <w:rFonts w:ascii="Arial" w:hAnsi="Arial" w:cs="Arial"/>
        <w:sz w:val="16"/>
        <w:szCs w:val="16"/>
      </w:rPr>
    </w:pPr>
    <w:r w:rsidRPr="00DA4623">
      <w:rPr>
        <w:rFonts w:ascii="Arial" w:hAnsi="Arial" w:cs="Arial"/>
        <w:sz w:val="16"/>
        <w:szCs w:val="16"/>
        <w:lang w:val="en-CA"/>
      </w:rPr>
      <w:t xml:space="preserve">page </w:t>
    </w:r>
    <w:r w:rsidRPr="00DA4623">
      <w:rPr>
        <w:rFonts w:ascii="Arial" w:hAnsi="Arial" w:cs="Arial"/>
        <w:sz w:val="16"/>
        <w:szCs w:val="16"/>
      </w:rPr>
      <w:fldChar w:fldCharType="begin"/>
    </w:r>
    <w:r w:rsidRPr="00DA4623">
      <w:rPr>
        <w:rFonts w:ascii="Arial" w:hAnsi="Arial" w:cs="Arial"/>
        <w:sz w:val="16"/>
        <w:szCs w:val="16"/>
      </w:rPr>
      <w:instrText xml:space="preserve"> PAGE   \* MERGEFORMAT </w:instrText>
    </w:r>
    <w:r w:rsidRPr="00DA4623">
      <w:rPr>
        <w:rFonts w:ascii="Arial" w:hAnsi="Arial" w:cs="Arial"/>
        <w:sz w:val="16"/>
        <w:szCs w:val="16"/>
      </w:rPr>
      <w:fldChar w:fldCharType="separate"/>
    </w:r>
    <w:r w:rsidR="000670A8">
      <w:rPr>
        <w:rFonts w:ascii="Arial" w:hAnsi="Arial" w:cs="Arial"/>
        <w:noProof/>
        <w:sz w:val="16"/>
        <w:szCs w:val="16"/>
      </w:rPr>
      <w:t>1</w:t>
    </w:r>
    <w:r w:rsidRPr="00DA4623">
      <w:rPr>
        <w:rFonts w:ascii="Arial" w:hAnsi="Arial" w:cs="Arial"/>
        <w:noProof/>
        <w:sz w:val="16"/>
        <w:szCs w:val="16"/>
      </w:rPr>
      <w:fldChar w:fldCharType="end"/>
    </w:r>
  </w:p>
  <w:p w:rsidR="00ED593A" w:rsidRDefault="00ED593A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22" w:rsidRDefault="003C3522">
      <w:pPr>
        <w:widowControl/>
      </w:pPr>
      <w:r>
        <w:separator/>
      </w:r>
    </w:p>
  </w:footnote>
  <w:footnote w:type="continuationSeparator" w:id="0">
    <w:p w:rsidR="003C3522" w:rsidRDefault="003C3522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3A" w:rsidRDefault="00ED593A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4C6F26"/>
    <w:lvl w:ilvl="0">
      <w:start w:val="1"/>
      <w:numFmt w:val="decimal"/>
      <w:pStyle w:val="Nor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cs="Times New Roman Bold"/>
        <w:b/>
        <w:bCs/>
        <w:i w:val="0"/>
        <w:iCs w:val="0"/>
        <w:sz w:val="24"/>
        <w:szCs w:val="24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39C397E"/>
    <w:lvl w:ilvl="0">
      <w:start w:val="6"/>
      <w:numFmt w:val="lowerLetter"/>
      <w:pStyle w:val="Normal"/>
      <w:lvlText w:val="(%1)"/>
      <w:lvlJc w:val="left"/>
      <w:pPr>
        <w:tabs>
          <w:tab w:val="num" w:pos="1080"/>
        </w:tabs>
        <w:ind w:left="1080" w:hanging="540"/>
      </w:pPr>
      <w:rPr>
        <w:rFonts w:ascii="Times New Roman" w:hAnsi="Times New Roman" w:cs="Times New Roman"/>
        <w:sz w:val="20"/>
        <w:szCs w:val="20"/>
      </w:rPr>
    </w:lvl>
  </w:abstractNum>
  <w:abstractNum w:abstractNumId="2" w15:restartNumberingAfterBreak="0">
    <w:nsid w:val="00000003"/>
    <w:multiLevelType w:val="multilevel"/>
    <w:tmpl w:val="8F3EB900"/>
    <w:lvl w:ilvl="0">
      <w:start w:val="1"/>
      <w:numFmt w:val="decimal"/>
      <w:pStyle w:val="Nor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3" w15:restartNumberingAfterBreak="0">
    <w:nsid w:val="00000004"/>
    <w:multiLevelType w:val="hybridMultilevel"/>
    <w:tmpl w:val="C2DC2D74"/>
    <w:lvl w:ilvl="0" w:tplc="FFFFFFFF">
      <w:start w:val="1"/>
      <w:numFmt w:val="decimal"/>
      <w:pStyle w:val="Nor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2" w:tplc="FFFFFFFF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0"/>
        <w:szCs w:val="20"/>
      </w:rPr>
    </w:lvl>
    <w:lvl w:ilvl="3" w:tplc="FFFFFFFF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 w:tplc="FFFFFFFF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0"/>
        <w:szCs w:val="20"/>
      </w:rPr>
    </w:lvl>
    <w:lvl w:ilvl="5" w:tplc="FFFFFFFF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 w:tplc="FFFFFFFF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 w:tplc="FFFFFFFF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0"/>
        <w:szCs w:val="20"/>
      </w:rPr>
    </w:lvl>
    <w:lvl w:ilvl="8" w:tplc="FFFFFFFF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DCBEE510"/>
    <w:lvl w:ilvl="0">
      <w:start w:val="2"/>
      <w:numFmt w:val="decimal"/>
      <w:pStyle w:val="Nor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41609334"/>
    <w:lvl w:ilvl="0">
      <w:start w:val="5"/>
      <w:numFmt w:val="decimal"/>
      <w:pStyle w:val="Nor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b/>
        <w:bCs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B54"/>
    <w:rsid w:val="000670A8"/>
    <w:rsid w:val="00080B54"/>
    <w:rsid w:val="000945C4"/>
    <w:rsid w:val="00097F9F"/>
    <w:rsid w:val="000B39D6"/>
    <w:rsid w:val="003C3522"/>
    <w:rsid w:val="003C48AD"/>
    <w:rsid w:val="00640C23"/>
    <w:rsid w:val="006B5E45"/>
    <w:rsid w:val="00866F8F"/>
    <w:rsid w:val="00975532"/>
    <w:rsid w:val="009E2D6C"/>
    <w:rsid w:val="00B80B86"/>
    <w:rsid w:val="00BA5943"/>
    <w:rsid w:val="00DA4623"/>
    <w:rsid w:val="00E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1ACF36B-78B0-45E4-87CC-2289E83F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Heading2">
    <w:name w:val="heading 2"/>
    <w:basedOn w:val="BodyText"/>
    <w:next w:val="BodyText"/>
    <w:link w:val="Heading2Char"/>
    <w:uiPriority w:val="99"/>
    <w:qFormat/>
    <w:pPr>
      <w:keepNext/>
      <w:ind w:left="1080" w:hanging="10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hidden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taViewTableHeading">
    <w:name w:val="DeltaView Table Heading"/>
    <w:basedOn w:val="Normal"/>
    <w:uiPriority w:val="99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240"/>
    </w:pPr>
    <w:rPr>
      <w:lang w:val="x-none" w:eastAsia="x-none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List">
    <w:name w:val="List"/>
    <w:basedOn w:val="BodyText"/>
    <w:uiPriority w:val="99"/>
    <w:pPr>
      <w:ind w:left="1080" w:hanging="108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ist2">
    <w:name w:val="List 2"/>
    <w:basedOn w:val="List"/>
    <w:uiPriority w:val="99"/>
    <w:pPr>
      <w:ind w:left="1800" w:hanging="720"/>
    </w:pPr>
  </w:style>
  <w:style w:type="paragraph" w:styleId="Title">
    <w:name w:val="Title"/>
    <w:basedOn w:val="BodyText"/>
    <w:link w:val="TitleChar"/>
    <w:uiPriority w:val="99"/>
    <w:qFormat/>
    <w:pPr>
      <w:spacing w:after="240"/>
      <w:jc w:val="center"/>
    </w:pPr>
    <w:rPr>
      <w:rFonts w:ascii="Cambria" w:hAnsi="Cambria"/>
      <w:b/>
      <w:bCs/>
      <w:sz w:val="32"/>
      <w:szCs w:val="32"/>
    </w:rPr>
  </w:style>
  <w:style w:type="paragraph" w:customStyle="1" w:styleId="TableHeading">
    <w:name w:val="TableHeading"/>
    <w:basedOn w:val="BodyText"/>
    <w:uiPriority w:val="99"/>
    <w:pPr>
      <w:spacing w:before="60" w:after="60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sz w:val="32"/>
      <w:szCs w:val="32"/>
    </w:rPr>
  </w:style>
  <w:style w:type="paragraph" w:customStyle="1" w:styleId="TableText">
    <w:name w:val="TableText"/>
    <w:basedOn w:val="BodyText"/>
    <w:uiPriority w:val="99"/>
    <w:pPr>
      <w:spacing w:before="40" w:after="40"/>
    </w:pPr>
    <w:rPr>
      <w:rFonts w:ascii="Arial" w:hAnsi="Arial" w:cs="Arial"/>
    </w:rPr>
  </w:style>
  <w:style w:type="paragraph" w:customStyle="1" w:styleId="amended">
    <w:name w:val="amended"/>
    <w:basedOn w:val="BodyText"/>
    <w:next w:val="BodyText"/>
    <w:uiPriority w:val="99"/>
    <w:pPr>
      <w:spacing w:before="40" w:after="40"/>
      <w:jc w:val="right"/>
    </w:pPr>
    <w:rPr>
      <w:rFonts w:ascii="Arial" w:hAnsi="Arial" w:cs="Arial"/>
      <w:b/>
      <w:bCs/>
      <w:vertAlign w:val="superscript"/>
    </w:rPr>
  </w:style>
  <w:style w:type="paragraph" w:customStyle="1" w:styleId="amend">
    <w:name w:val="amend"/>
    <w:basedOn w:val="Normal"/>
    <w:uiPriority w:val="99"/>
    <w:pPr>
      <w:tabs>
        <w:tab w:val="left" w:pos="1080"/>
      </w:tabs>
      <w:spacing w:before="40" w:after="40"/>
      <w:jc w:val="right"/>
    </w:pPr>
    <w:rPr>
      <w:rFonts w:ascii="Arial" w:hAnsi="Arial" w:cs="Arial"/>
      <w:b/>
      <w:bCs/>
      <w:sz w:val="24"/>
      <w:szCs w:val="24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hidden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ltaViewTableBody">
    <w:name w:val="DeltaView Table Body"/>
    <w:basedOn w:val="Normal"/>
    <w:uiPriority w:val="99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fr-CA" w:eastAsia="fr-CA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paragraph" w:styleId="CommentText">
    <w:name w:val="annotation text"/>
    <w:basedOn w:val="Normal"/>
    <w:next w:val="Footer"/>
    <w:link w:val="CommentTextChar"/>
    <w:uiPriority w:val="99"/>
    <w:pPr>
      <w:widowControl/>
    </w:pPr>
    <w:rPr>
      <w:lang w:val="x-none" w:eastAsia="x-non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DeltaViewDelimiter">
    <w:name w:val="DeltaView Delimiter"/>
    <w:uiPriority w:val="99"/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Vancouver Stock Exchange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cp:lastModifiedBy>word</cp:lastModifiedBy>
  <cp:revision>2</cp:revision>
  <cp:lastPrinted>2004-05-20T14:50:00Z</cp:lastPrinted>
  <dcterms:created xsi:type="dcterms:W3CDTF">2023-12-12T21:07:00Z</dcterms:created>
  <dcterms:modified xsi:type="dcterms:W3CDTF">2023-12-12T21:07:00Z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3214.001\0157</vt:lpwstr>
  </property>
</Properties>
</file>